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1267B7FE" w:rsidR="00F101E0" w:rsidRDefault="00FD3742" w:rsidP="003935F5">
      <w:pPr>
        <w:pStyle w:val="Heading1"/>
        <w:spacing w:before="209"/>
        <w:ind w:left="0"/>
      </w:pPr>
      <w:r>
        <w:t>Board of Management</w:t>
      </w:r>
    </w:p>
    <w:p w14:paraId="6B7A8FBC" w14:textId="1DF7619E" w:rsidR="00E22B6A" w:rsidRDefault="00A339BD" w:rsidP="003935F5">
      <w:pPr>
        <w:pStyle w:val="BodyText"/>
        <w:spacing w:before="255"/>
      </w:pPr>
      <w:r>
        <w:t>Friday 16 June 2023</w:t>
      </w:r>
      <w:r w:rsidR="00EB040A">
        <w:t xml:space="preserve"> </w:t>
      </w:r>
      <w:r w:rsidR="003A7D6B">
        <w:t>(</w:t>
      </w:r>
      <w:r w:rsidR="003935F5">
        <w:t>1</w:t>
      </w:r>
      <w:r>
        <w:t>33</w:t>
      </w:r>
      <w:r w:rsidR="003935F5">
        <w:t>0-1</w:t>
      </w:r>
      <w:r>
        <w:t>6</w:t>
      </w:r>
      <w:r w:rsidR="00565B3B">
        <w:t>30</w:t>
      </w:r>
      <w:r w:rsidR="003A7D6B">
        <w:t xml:space="preserve">) </w:t>
      </w:r>
    </w:p>
    <w:p w14:paraId="1A3A662D" w14:textId="18B25F1F" w:rsidR="00831298" w:rsidRPr="0095409E" w:rsidRDefault="00FD3742" w:rsidP="003935F5">
      <w:pPr>
        <w:pStyle w:val="BodyText"/>
        <w:spacing w:before="255"/>
        <w:rPr>
          <w:sz w:val="24"/>
          <w:szCs w:val="24"/>
        </w:rPr>
      </w:pPr>
      <w:r>
        <w:rPr>
          <w:sz w:val="24"/>
          <w:szCs w:val="24"/>
        </w:rPr>
        <w:t>Hybrid</w:t>
      </w:r>
      <w:r w:rsidR="003935F5">
        <w:rPr>
          <w:sz w:val="24"/>
          <w:szCs w:val="24"/>
        </w:rPr>
        <w:t xml:space="preserve"> by Teams</w:t>
      </w:r>
    </w:p>
    <w:p w14:paraId="33E4D2DF" w14:textId="77777777" w:rsidR="00FC70EF" w:rsidRDefault="00FC70EF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</w:p>
    <w:p w14:paraId="3EC9D8D8" w14:textId="2B1A881F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6382"/>
        <w:gridCol w:w="1559"/>
        <w:gridCol w:w="1418"/>
      </w:tblGrid>
      <w:tr w:rsidR="00F101E0" w:rsidRPr="00DC46A3" w14:paraId="3EC9D8DE" w14:textId="77777777" w:rsidTr="003935F5">
        <w:trPr>
          <w:trHeight w:val="369"/>
        </w:trPr>
        <w:tc>
          <w:tcPr>
            <w:tcW w:w="1131" w:type="dxa"/>
          </w:tcPr>
          <w:p w14:paraId="3EC9D8DA" w14:textId="77777777" w:rsidR="00F101E0" w:rsidRPr="00FD3742" w:rsidRDefault="00EB040A">
            <w:pPr>
              <w:pStyle w:val="TableParagraph"/>
              <w:rPr>
                <w:b/>
                <w:bCs/>
                <w:i/>
              </w:rPr>
            </w:pPr>
            <w:r w:rsidRPr="00FD3742">
              <w:rPr>
                <w:b/>
                <w:bCs/>
                <w:i/>
              </w:rPr>
              <w:t>Time</w:t>
            </w:r>
          </w:p>
        </w:tc>
        <w:tc>
          <w:tcPr>
            <w:tcW w:w="6382" w:type="dxa"/>
          </w:tcPr>
          <w:p w14:paraId="3EC9D8DB" w14:textId="77777777" w:rsidR="00F101E0" w:rsidRPr="00FD3742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FD3742">
              <w:rPr>
                <w:b/>
                <w:bCs/>
                <w:i/>
              </w:rPr>
              <w:t>Item</w:t>
            </w:r>
          </w:p>
        </w:tc>
        <w:tc>
          <w:tcPr>
            <w:tcW w:w="1559" w:type="dxa"/>
          </w:tcPr>
          <w:p w14:paraId="3EC9D8DC" w14:textId="77777777" w:rsidR="00F101E0" w:rsidRPr="00FD3742" w:rsidRDefault="00EB040A">
            <w:pPr>
              <w:pStyle w:val="TableParagraph"/>
              <w:ind w:left="370" w:right="366"/>
              <w:jc w:val="center"/>
              <w:rPr>
                <w:b/>
                <w:bCs/>
                <w:i/>
              </w:rPr>
            </w:pPr>
            <w:r w:rsidRPr="00FD3742">
              <w:rPr>
                <w:b/>
                <w:bCs/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FD3742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FD3742">
              <w:rPr>
                <w:b/>
                <w:bCs/>
                <w:i/>
              </w:rPr>
              <w:t>Paper</w:t>
            </w:r>
          </w:p>
        </w:tc>
      </w:tr>
      <w:tr w:rsidR="00712BC9" w:rsidRPr="00DC46A3" w14:paraId="4A0D7885" w14:textId="77777777" w:rsidTr="003935F5">
        <w:trPr>
          <w:trHeight w:val="508"/>
        </w:trPr>
        <w:tc>
          <w:tcPr>
            <w:tcW w:w="1131" w:type="dxa"/>
          </w:tcPr>
          <w:p w14:paraId="03549269" w14:textId="3BFB9BEF" w:rsidR="00712BC9" w:rsidRPr="00DC46A3" w:rsidRDefault="00712BC9" w:rsidP="00D17EBF">
            <w:pPr>
              <w:pStyle w:val="TableParagraph"/>
            </w:pPr>
          </w:p>
        </w:tc>
        <w:tc>
          <w:tcPr>
            <w:tcW w:w="6382" w:type="dxa"/>
          </w:tcPr>
          <w:p w14:paraId="09843463" w14:textId="77777777" w:rsidR="00712BC9" w:rsidRDefault="0095409E" w:rsidP="009F7A55">
            <w:pPr>
              <w:pStyle w:val="TableParagraph"/>
              <w:numPr>
                <w:ilvl w:val="0"/>
                <w:numId w:val="4"/>
              </w:numPr>
              <w:ind w:left="435"/>
            </w:pPr>
            <w:r w:rsidRPr="00DC46A3">
              <w:t>Welcome and Apologies</w:t>
            </w:r>
          </w:p>
          <w:p w14:paraId="5DD3D0BF" w14:textId="77777777" w:rsidR="0002674B" w:rsidRDefault="0002674B" w:rsidP="0002674B">
            <w:pPr>
              <w:pStyle w:val="TableParagraph"/>
              <w:ind w:left="0"/>
            </w:pPr>
          </w:p>
          <w:p w14:paraId="5E816C82" w14:textId="0A964736" w:rsidR="0002674B" w:rsidRPr="00DC46A3" w:rsidRDefault="0002674B" w:rsidP="009F7A55">
            <w:pPr>
              <w:pStyle w:val="TableParagraph"/>
              <w:ind w:left="435" w:hanging="284"/>
            </w:pPr>
            <w:r w:rsidRPr="00486390">
              <w:rPr>
                <w:b/>
                <w:bCs/>
              </w:rPr>
              <w:t>1b.</w:t>
            </w:r>
            <w:r>
              <w:t xml:space="preserve"> Declarations of Interests</w:t>
            </w:r>
            <w:r w:rsidR="00565B3B">
              <w:t xml:space="preserve"> and Connections</w:t>
            </w:r>
          </w:p>
        </w:tc>
        <w:tc>
          <w:tcPr>
            <w:tcW w:w="1559" w:type="dxa"/>
          </w:tcPr>
          <w:p w14:paraId="12BE68C7" w14:textId="77777777" w:rsidR="00712BC9" w:rsidRDefault="000A54EA" w:rsidP="00D17EBF">
            <w:pPr>
              <w:pStyle w:val="TableParagraph"/>
              <w:ind w:left="370" w:right="363"/>
              <w:jc w:val="center"/>
            </w:pPr>
            <w:r>
              <w:t>CS</w:t>
            </w:r>
          </w:p>
          <w:p w14:paraId="2BB66F56" w14:textId="77777777" w:rsidR="00D014E8" w:rsidRDefault="00D014E8" w:rsidP="00D17EBF">
            <w:pPr>
              <w:pStyle w:val="TableParagraph"/>
              <w:ind w:left="370" w:right="363"/>
              <w:jc w:val="center"/>
            </w:pPr>
          </w:p>
          <w:p w14:paraId="1443D9DF" w14:textId="77777777" w:rsidR="00D014E8" w:rsidRDefault="00D014E8" w:rsidP="00D17EBF">
            <w:pPr>
              <w:pStyle w:val="TableParagraph"/>
              <w:ind w:left="370" w:right="363"/>
              <w:jc w:val="center"/>
            </w:pPr>
          </w:p>
          <w:p w14:paraId="262C9112" w14:textId="4214F4CE" w:rsidR="00D014E8" w:rsidRPr="00DC46A3" w:rsidRDefault="00D014E8" w:rsidP="00642CD3">
            <w:pPr>
              <w:pStyle w:val="TableParagraph"/>
              <w:ind w:left="0" w:right="363"/>
            </w:pPr>
          </w:p>
        </w:tc>
        <w:tc>
          <w:tcPr>
            <w:tcW w:w="1418" w:type="dxa"/>
          </w:tcPr>
          <w:p w14:paraId="16C621DA" w14:textId="77777777" w:rsidR="00712BC9" w:rsidRPr="00DC46A3" w:rsidRDefault="00712BC9" w:rsidP="00D17EBF">
            <w:pPr>
              <w:pStyle w:val="TableParagraph"/>
              <w:ind w:left="0" w:right="321"/>
              <w:jc w:val="right"/>
            </w:pPr>
            <w:r w:rsidRPr="00DC46A3">
              <w:t>Verbal</w:t>
            </w:r>
          </w:p>
        </w:tc>
      </w:tr>
      <w:tr w:rsidR="002269CB" w:rsidRPr="00DC46A3" w14:paraId="3EC9D8EF" w14:textId="77777777" w:rsidTr="003935F5">
        <w:trPr>
          <w:trHeight w:val="508"/>
        </w:trPr>
        <w:tc>
          <w:tcPr>
            <w:tcW w:w="1131" w:type="dxa"/>
          </w:tcPr>
          <w:p w14:paraId="3EC9D8EB" w14:textId="7321F271" w:rsidR="002269CB" w:rsidRPr="00DC46A3" w:rsidRDefault="002269CB" w:rsidP="002269CB">
            <w:pPr>
              <w:pStyle w:val="TableParagraph"/>
              <w:spacing w:before="4"/>
            </w:pPr>
          </w:p>
        </w:tc>
        <w:tc>
          <w:tcPr>
            <w:tcW w:w="6382" w:type="dxa"/>
          </w:tcPr>
          <w:p w14:paraId="7E6BE9A9" w14:textId="0B55CC7E" w:rsidR="002269CB" w:rsidRPr="008B087A" w:rsidRDefault="0095409E" w:rsidP="009F7A55">
            <w:pPr>
              <w:pStyle w:val="TableParagraph"/>
              <w:numPr>
                <w:ilvl w:val="0"/>
                <w:numId w:val="4"/>
              </w:numPr>
              <w:ind w:left="435"/>
            </w:pPr>
            <w:r w:rsidRPr="008B087A">
              <w:t>Minutes of Previous Meetings and Matters Arising</w:t>
            </w:r>
            <w:r w:rsidR="00981A0A">
              <w:t xml:space="preserve"> (Approval)</w:t>
            </w:r>
          </w:p>
          <w:p w14:paraId="454CAFD6" w14:textId="256BB0DA" w:rsidR="0095409E" w:rsidRPr="008B087A" w:rsidRDefault="000554A2" w:rsidP="0095409E">
            <w:pPr>
              <w:pStyle w:val="TableParagraph"/>
              <w:numPr>
                <w:ilvl w:val="0"/>
                <w:numId w:val="5"/>
              </w:numPr>
            </w:pPr>
            <w:r w:rsidRPr="008B087A">
              <w:t>Tuesday 28 March 2023</w:t>
            </w:r>
          </w:p>
          <w:p w14:paraId="45BA7246" w14:textId="4E4AEC75" w:rsidR="005A476A" w:rsidRPr="008B087A" w:rsidRDefault="005A476A" w:rsidP="0095409E">
            <w:pPr>
              <w:pStyle w:val="TableParagraph"/>
              <w:numPr>
                <w:ilvl w:val="0"/>
                <w:numId w:val="5"/>
              </w:numPr>
            </w:pPr>
            <w:r w:rsidRPr="008B087A">
              <w:t>Action Log</w:t>
            </w:r>
          </w:p>
          <w:p w14:paraId="3EC9D8EC" w14:textId="5C22FCE4" w:rsidR="003C7D7B" w:rsidRPr="008B087A" w:rsidRDefault="003C7D7B" w:rsidP="003C7D7B">
            <w:pPr>
              <w:pStyle w:val="TableParagraph"/>
              <w:ind w:left="720"/>
            </w:pPr>
          </w:p>
        </w:tc>
        <w:tc>
          <w:tcPr>
            <w:tcW w:w="1559" w:type="dxa"/>
          </w:tcPr>
          <w:p w14:paraId="73547122" w14:textId="77777777" w:rsidR="002269CB" w:rsidRDefault="002269CB" w:rsidP="002269CB">
            <w:pPr>
              <w:pStyle w:val="TableParagraph"/>
              <w:ind w:left="370" w:right="361"/>
              <w:jc w:val="center"/>
            </w:pPr>
          </w:p>
          <w:p w14:paraId="62108BC7" w14:textId="528E85DB" w:rsidR="005A476A" w:rsidRDefault="000A54EA" w:rsidP="002269CB">
            <w:pPr>
              <w:pStyle w:val="TableParagraph"/>
              <w:ind w:left="370" w:right="361"/>
              <w:jc w:val="center"/>
            </w:pPr>
            <w:r>
              <w:t>CS</w:t>
            </w:r>
          </w:p>
          <w:p w14:paraId="3EC9D8ED" w14:textId="2A6F40CD" w:rsidR="005A476A" w:rsidRPr="00DC46A3" w:rsidRDefault="005A476A" w:rsidP="002269CB">
            <w:pPr>
              <w:pStyle w:val="TableParagraph"/>
              <w:ind w:left="370" w:right="361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64F75B65" w14:textId="77777777" w:rsidR="002269CB" w:rsidRDefault="002269CB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DC46A3">
              <w:rPr>
                <w:color w:val="000000" w:themeColor="text1"/>
              </w:rPr>
              <w:t>Paper</w:t>
            </w:r>
            <w:r w:rsidR="003C7D7B" w:rsidRPr="00DC46A3">
              <w:rPr>
                <w:color w:val="000000" w:themeColor="text1"/>
              </w:rPr>
              <w:t xml:space="preserve"> </w:t>
            </w:r>
            <w:r w:rsidR="005A476A">
              <w:rPr>
                <w:color w:val="000000" w:themeColor="text1"/>
              </w:rPr>
              <w:t>2.1</w:t>
            </w:r>
          </w:p>
          <w:p w14:paraId="3EC9D8EE" w14:textId="1D63C59B" w:rsidR="005A476A" w:rsidRPr="00DC46A3" w:rsidRDefault="005A476A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2.2</w:t>
            </w:r>
          </w:p>
        </w:tc>
      </w:tr>
      <w:tr w:rsidR="00587BEC" w:rsidRPr="00DC46A3" w14:paraId="7C3A60BF" w14:textId="77777777" w:rsidTr="00D75931">
        <w:trPr>
          <w:trHeight w:val="480"/>
        </w:trPr>
        <w:tc>
          <w:tcPr>
            <w:tcW w:w="1131" w:type="dxa"/>
          </w:tcPr>
          <w:p w14:paraId="33A3B68E" w14:textId="77777777" w:rsidR="00587BEC" w:rsidRPr="00DC46A3" w:rsidRDefault="00587BEC" w:rsidP="00877514">
            <w:pPr>
              <w:pStyle w:val="TableParagraph"/>
            </w:pPr>
          </w:p>
        </w:tc>
        <w:tc>
          <w:tcPr>
            <w:tcW w:w="6382" w:type="dxa"/>
          </w:tcPr>
          <w:p w14:paraId="1D5E9DF7" w14:textId="04CF836D" w:rsidR="00E62F06" w:rsidRPr="008B087A" w:rsidRDefault="00B96BC2" w:rsidP="00981A0A">
            <w:pPr>
              <w:pStyle w:val="TableParagraph"/>
              <w:numPr>
                <w:ilvl w:val="0"/>
                <w:numId w:val="4"/>
              </w:numPr>
              <w:ind w:left="290" w:hanging="284"/>
            </w:pPr>
            <w:r w:rsidRPr="008B087A">
              <w:t xml:space="preserve">Education Scotland Progress Visit </w:t>
            </w:r>
            <w:r w:rsidR="00DC5044" w:rsidRPr="008B087A">
              <w:t>– (J McLellan/B Nelson)</w:t>
            </w:r>
          </w:p>
          <w:p w14:paraId="27F1A9F7" w14:textId="7434086C" w:rsidR="006E2C79" w:rsidRPr="008B087A" w:rsidRDefault="006E2C79" w:rsidP="006E2C79">
            <w:pPr>
              <w:pStyle w:val="TableParagraph"/>
              <w:numPr>
                <w:ilvl w:val="0"/>
                <w:numId w:val="30"/>
              </w:numPr>
            </w:pPr>
            <w:r w:rsidRPr="008B087A">
              <w:t>Education Scotland Progress Report</w:t>
            </w:r>
          </w:p>
          <w:p w14:paraId="2A9F4559" w14:textId="44B6632C" w:rsidR="0009620A" w:rsidRPr="008B087A" w:rsidRDefault="0009620A" w:rsidP="000554A2">
            <w:pPr>
              <w:pStyle w:val="TableParagraph"/>
              <w:ind w:left="1155"/>
            </w:pPr>
          </w:p>
        </w:tc>
        <w:tc>
          <w:tcPr>
            <w:tcW w:w="1559" w:type="dxa"/>
          </w:tcPr>
          <w:p w14:paraId="3B34200E" w14:textId="4F57A842" w:rsidR="00E62F06" w:rsidRPr="00E62F06" w:rsidRDefault="00DC5044" w:rsidP="00D75931">
            <w:pPr>
              <w:pStyle w:val="TableParagraph"/>
              <w:ind w:left="366" w:right="3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JM/BN</w:t>
            </w:r>
          </w:p>
        </w:tc>
        <w:tc>
          <w:tcPr>
            <w:tcW w:w="1418" w:type="dxa"/>
          </w:tcPr>
          <w:p w14:paraId="59BE7FD1" w14:textId="16376A6C" w:rsidR="00E62F06" w:rsidRDefault="00B96BC2" w:rsidP="00877514">
            <w:pPr>
              <w:pStyle w:val="TableParagraph"/>
              <w:ind w:left="0"/>
              <w:jc w:val="center"/>
            </w:pPr>
            <w:r>
              <w:t>Paper 3.1</w:t>
            </w:r>
          </w:p>
        </w:tc>
      </w:tr>
      <w:tr w:rsidR="00981A0A" w:rsidRPr="00DC46A3" w14:paraId="4D4EBE96" w14:textId="77777777" w:rsidTr="00235D92">
        <w:trPr>
          <w:trHeight w:val="454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526A265E" w14:textId="5485ADA0" w:rsidR="00981A0A" w:rsidRPr="00981A0A" w:rsidRDefault="00981A0A" w:rsidP="00235D92">
            <w:pPr>
              <w:pStyle w:val="TableParagraph"/>
              <w:spacing w:before="1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For Discussion</w:t>
            </w:r>
          </w:p>
        </w:tc>
      </w:tr>
      <w:tr w:rsidR="00981A0A" w:rsidRPr="00DC46A3" w14:paraId="6E51E724" w14:textId="77777777" w:rsidTr="00FE5BCD">
        <w:trPr>
          <w:trHeight w:val="556"/>
        </w:trPr>
        <w:tc>
          <w:tcPr>
            <w:tcW w:w="1131" w:type="dxa"/>
            <w:shd w:val="clear" w:color="auto" w:fill="auto"/>
          </w:tcPr>
          <w:p w14:paraId="3CCA3321" w14:textId="77777777" w:rsidR="00981A0A" w:rsidRPr="00FE5BCD" w:rsidRDefault="00981A0A" w:rsidP="00981A0A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34185DB1" w14:textId="2985A6CF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 w:rsidRPr="000535DA">
              <w:t>Chair’s Report</w:t>
            </w:r>
          </w:p>
        </w:tc>
        <w:tc>
          <w:tcPr>
            <w:tcW w:w="1559" w:type="dxa"/>
          </w:tcPr>
          <w:p w14:paraId="25CF2DF0" w14:textId="075D2E3E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1CC3A83D" w14:textId="0E735627" w:rsidR="00981A0A" w:rsidRPr="00DC46A3" w:rsidRDefault="00981A0A" w:rsidP="00981A0A">
            <w:pPr>
              <w:pStyle w:val="TableParagraph"/>
              <w:spacing w:before="1"/>
              <w:ind w:left="0" w:right="-2"/>
              <w:jc w:val="center"/>
            </w:pPr>
            <w:r w:rsidRPr="00DC46A3">
              <w:t xml:space="preserve">Paper </w:t>
            </w:r>
            <w:r w:rsidR="00941DCD">
              <w:t>4</w:t>
            </w:r>
            <w:r w:rsidRPr="00DC46A3">
              <w:t>.1</w:t>
            </w:r>
          </w:p>
          <w:p w14:paraId="1822137A" w14:textId="77777777" w:rsidR="00981A0A" w:rsidRDefault="00981A0A" w:rsidP="00981A0A">
            <w:pPr>
              <w:pStyle w:val="TableParagraph"/>
              <w:ind w:left="0"/>
              <w:jc w:val="center"/>
            </w:pPr>
          </w:p>
        </w:tc>
      </w:tr>
      <w:tr w:rsidR="00981A0A" w:rsidRPr="00DC46A3" w14:paraId="30FCEF4A" w14:textId="77777777" w:rsidTr="00FE5BCD">
        <w:trPr>
          <w:trHeight w:val="556"/>
        </w:trPr>
        <w:tc>
          <w:tcPr>
            <w:tcW w:w="1131" w:type="dxa"/>
            <w:shd w:val="clear" w:color="auto" w:fill="auto"/>
          </w:tcPr>
          <w:p w14:paraId="0CD9A0E4" w14:textId="77777777" w:rsidR="00981A0A" w:rsidRPr="00FE5BCD" w:rsidRDefault="00981A0A" w:rsidP="00981A0A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13FE02CD" w14:textId="1919E9FB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 w:rsidRPr="000535DA">
              <w:t>Principal’s Report</w:t>
            </w:r>
          </w:p>
        </w:tc>
        <w:tc>
          <w:tcPr>
            <w:tcW w:w="1559" w:type="dxa"/>
          </w:tcPr>
          <w:p w14:paraId="12BE4040" w14:textId="1231F00B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JC</w:t>
            </w:r>
          </w:p>
        </w:tc>
        <w:tc>
          <w:tcPr>
            <w:tcW w:w="1418" w:type="dxa"/>
          </w:tcPr>
          <w:p w14:paraId="27B39F8F" w14:textId="59670DFF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5</w:t>
            </w:r>
            <w:r>
              <w:t>.1</w:t>
            </w:r>
          </w:p>
        </w:tc>
      </w:tr>
      <w:tr w:rsidR="00981A0A" w:rsidRPr="00DC46A3" w14:paraId="4206C71A" w14:textId="77777777" w:rsidTr="00FE5BCD">
        <w:trPr>
          <w:trHeight w:val="556"/>
        </w:trPr>
        <w:tc>
          <w:tcPr>
            <w:tcW w:w="1131" w:type="dxa"/>
            <w:shd w:val="clear" w:color="auto" w:fill="auto"/>
          </w:tcPr>
          <w:p w14:paraId="6782CA85" w14:textId="77777777" w:rsidR="00981A0A" w:rsidRPr="00FE5BCD" w:rsidRDefault="00981A0A" w:rsidP="00981A0A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1FA02D61" w14:textId="48E22DC4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>
              <w:t xml:space="preserve"> </w:t>
            </w:r>
            <w:r w:rsidRPr="000535DA">
              <w:t>Performance Report</w:t>
            </w:r>
          </w:p>
        </w:tc>
        <w:tc>
          <w:tcPr>
            <w:tcW w:w="1559" w:type="dxa"/>
          </w:tcPr>
          <w:p w14:paraId="5EF9ACA4" w14:textId="280290B2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DD/JG</w:t>
            </w:r>
          </w:p>
        </w:tc>
        <w:tc>
          <w:tcPr>
            <w:tcW w:w="1418" w:type="dxa"/>
          </w:tcPr>
          <w:p w14:paraId="2B60F795" w14:textId="0E0EF6A5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6</w:t>
            </w:r>
            <w:r>
              <w:t>.1</w:t>
            </w:r>
          </w:p>
        </w:tc>
      </w:tr>
      <w:tr w:rsidR="00981A0A" w:rsidRPr="00DC46A3" w14:paraId="2C0D5DE6" w14:textId="77777777" w:rsidTr="00FE5BCD">
        <w:trPr>
          <w:trHeight w:val="556"/>
        </w:trPr>
        <w:tc>
          <w:tcPr>
            <w:tcW w:w="1131" w:type="dxa"/>
            <w:shd w:val="clear" w:color="auto" w:fill="auto"/>
          </w:tcPr>
          <w:p w14:paraId="169A724E" w14:textId="77777777" w:rsidR="00981A0A" w:rsidRPr="00FE5BCD" w:rsidRDefault="00981A0A" w:rsidP="00981A0A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0071B749" w14:textId="77777777" w:rsidR="00981A0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0535DA">
              <w:t>Student Association Report</w:t>
            </w:r>
          </w:p>
          <w:p w14:paraId="3E1FE471" w14:textId="25911AE0" w:rsidR="00981A0A" w:rsidRDefault="00981A0A" w:rsidP="00981A0A">
            <w:pPr>
              <w:pStyle w:val="TableParagraph"/>
              <w:numPr>
                <w:ilvl w:val="0"/>
                <w:numId w:val="30"/>
              </w:numPr>
            </w:pPr>
            <w:r w:rsidRPr="008B087A">
              <w:t>SA Partnership Agreement</w:t>
            </w:r>
            <w:r>
              <w:t xml:space="preserve"> </w:t>
            </w:r>
          </w:p>
        </w:tc>
        <w:tc>
          <w:tcPr>
            <w:tcW w:w="1559" w:type="dxa"/>
          </w:tcPr>
          <w:p w14:paraId="4AC0D56C" w14:textId="77777777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KG</w:t>
            </w:r>
          </w:p>
          <w:p w14:paraId="688B8F2D" w14:textId="62C8719A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KG</w:t>
            </w:r>
          </w:p>
        </w:tc>
        <w:tc>
          <w:tcPr>
            <w:tcW w:w="1418" w:type="dxa"/>
          </w:tcPr>
          <w:p w14:paraId="3EBB0F8A" w14:textId="27F83A3F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 xml:space="preserve">Paper </w:t>
            </w:r>
            <w:r w:rsidR="00941DCD">
              <w:t>7</w:t>
            </w:r>
            <w:r>
              <w:t>.1</w:t>
            </w:r>
          </w:p>
          <w:p w14:paraId="4D00A02B" w14:textId="2BE99DC3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7</w:t>
            </w:r>
            <w:r>
              <w:t>.2</w:t>
            </w:r>
          </w:p>
        </w:tc>
      </w:tr>
      <w:tr w:rsidR="00981A0A" w:rsidRPr="00DC46A3" w14:paraId="1D9FD5F8" w14:textId="77777777" w:rsidTr="00235D92">
        <w:trPr>
          <w:trHeight w:val="454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222C6EB5" w14:textId="2AD32DD8" w:rsidR="00981A0A" w:rsidRPr="00981A0A" w:rsidRDefault="00981A0A" w:rsidP="00235D92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 Approval</w:t>
            </w:r>
          </w:p>
        </w:tc>
      </w:tr>
      <w:tr w:rsidR="00981A0A" w:rsidRPr="00DC46A3" w14:paraId="15AF0F2F" w14:textId="77777777" w:rsidTr="00FE5BCD">
        <w:trPr>
          <w:trHeight w:val="556"/>
        </w:trPr>
        <w:tc>
          <w:tcPr>
            <w:tcW w:w="1131" w:type="dxa"/>
            <w:shd w:val="clear" w:color="auto" w:fill="auto"/>
          </w:tcPr>
          <w:p w14:paraId="019B22B0" w14:textId="77777777" w:rsidR="00981A0A" w:rsidRPr="00FE5BCD" w:rsidRDefault="00981A0A" w:rsidP="00981A0A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314F10DF" w14:textId="6DA4AB36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 w:rsidRPr="008B087A">
              <w:t>Strategic Risk Register</w:t>
            </w:r>
          </w:p>
          <w:p w14:paraId="61491D1E" w14:textId="44AFE354" w:rsidR="00981A0A" w:rsidRPr="008B087A" w:rsidRDefault="00981A0A" w:rsidP="00981A0A">
            <w:pPr>
              <w:pStyle w:val="TableParagraph"/>
              <w:numPr>
                <w:ilvl w:val="0"/>
                <w:numId w:val="30"/>
              </w:numPr>
            </w:pPr>
            <w:r w:rsidRPr="008B087A">
              <w:t>Risk Appetite Annual Review</w:t>
            </w:r>
          </w:p>
          <w:p w14:paraId="378E6326" w14:textId="77777777" w:rsidR="00981A0A" w:rsidRPr="008B087A" w:rsidRDefault="00981A0A" w:rsidP="00981A0A">
            <w:pPr>
              <w:pStyle w:val="TableParagraph"/>
              <w:ind w:left="340"/>
            </w:pPr>
          </w:p>
        </w:tc>
        <w:tc>
          <w:tcPr>
            <w:tcW w:w="1559" w:type="dxa"/>
          </w:tcPr>
          <w:p w14:paraId="60F010FC" w14:textId="77777777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LG</w:t>
            </w:r>
          </w:p>
          <w:p w14:paraId="6C7E7EE5" w14:textId="4C5D8F7E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JC</w:t>
            </w:r>
          </w:p>
        </w:tc>
        <w:tc>
          <w:tcPr>
            <w:tcW w:w="1418" w:type="dxa"/>
          </w:tcPr>
          <w:p w14:paraId="65728353" w14:textId="4B1DDA2A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8</w:t>
            </w:r>
            <w:r>
              <w:t>.1</w:t>
            </w:r>
          </w:p>
          <w:p w14:paraId="4BD7178B" w14:textId="71A8F9FA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8</w:t>
            </w:r>
            <w:r>
              <w:t>.2</w:t>
            </w:r>
          </w:p>
        </w:tc>
      </w:tr>
      <w:tr w:rsidR="00981A0A" w:rsidRPr="00DC46A3" w14:paraId="1CE744C9" w14:textId="77777777" w:rsidTr="003935F5">
        <w:trPr>
          <w:trHeight w:val="556"/>
        </w:trPr>
        <w:tc>
          <w:tcPr>
            <w:tcW w:w="1131" w:type="dxa"/>
          </w:tcPr>
          <w:p w14:paraId="68CCB9AC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4076C057" w14:textId="68D15FCC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 w:rsidRPr="008B087A">
              <w:t>Budget 2023-24</w:t>
            </w:r>
          </w:p>
          <w:p w14:paraId="085A673C" w14:textId="77777777" w:rsidR="00981A0A" w:rsidRPr="008B087A" w:rsidRDefault="00981A0A" w:rsidP="00981A0A">
            <w:pPr>
              <w:pStyle w:val="TableParagraph"/>
              <w:numPr>
                <w:ilvl w:val="0"/>
                <w:numId w:val="29"/>
              </w:numPr>
            </w:pPr>
            <w:r w:rsidRPr="008B087A">
              <w:t>Finance Update</w:t>
            </w:r>
          </w:p>
          <w:p w14:paraId="10FBEF67" w14:textId="79036139" w:rsidR="00981A0A" w:rsidRPr="008B087A" w:rsidRDefault="00981A0A" w:rsidP="00981A0A">
            <w:pPr>
              <w:pStyle w:val="TableParagraph"/>
              <w:numPr>
                <w:ilvl w:val="0"/>
                <w:numId w:val="29"/>
              </w:numPr>
            </w:pPr>
            <w:r w:rsidRPr="008B087A">
              <w:t>Internal Audit Plan</w:t>
            </w:r>
          </w:p>
        </w:tc>
        <w:tc>
          <w:tcPr>
            <w:tcW w:w="1559" w:type="dxa"/>
          </w:tcPr>
          <w:p w14:paraId="2C1BF5D2" w14:textId="6EA999E7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KH</w:t>
            </w:r>
          </w:p>
        </w:tc>
        <w:tc>
          <w:tcPr>
            <w:tcW w:w="1418" w:type="dxa"/>
          </w:tcPr>
          <w:p w14:paraId="052AAE53" w14:textId="3D6E00DC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9</w:t>
            </w:r>
            <w:r>
              <w:t>.1</w:t>
            </w:r>
          </w:p>
          <w:p w14:paraId="368E9BA1" w14:textId="38B47D34" w:rsidR="00981A0A" w:rsidRDefault="00941DCD" w:rsidP="00981A0A">
            <w:pPr>
              <w:pStyle w:val="TableParagraph"/>
              <w:ind w:left="0"/>
              <w:jc w:val="center"/>
            </w:pPr>
            <w:r>
              <w:t>9</w:t>
            </w:r>
            <w:r w:rsidR="00981A0A">
              <w:t>.2</w:t>
            </w:r>
          </w:p>
          <w:p w14:paraId="47B243FE" w14:textId="095BE37E" w:rsidR="00981A0A" w:rsidRDefault="00941DCD" w:rsidP="00981A0A">
            <w:pPr>
              <w:pStyle w:val="TableParagraph"/>
              <w:ind w:left="0"/>
              <w:jc w:val="center"/>
            </w:pPr>
            <w:r>
              <w:t>9</w:t>
            </w:r>
            <w:r w:rsidR="00981A0A">
              <w:t>.3</w:t>
            </w:r>
          </w:p>
        </w:tc>
      </w:tr>
      <w:tr w:rsidR="00981A0A" w:rsidRPr="00DC46A3" w14:paraId="162CED0E" w14:textId="77777777" w:rsidTr="003935F5">
        <w:trPr>
          <w:trHeight w:val="556"/>
        </w:trPr>
        <w:tc>
          <w:tcPr>
            <w:tcW w:w="1131" w:type="dxa"/>
          </w:tcPr>
          <w:p w14:paraId="089EECD9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53F1077D" w14:textId="1D70CB7F" w:rsidR="00981A0A" w:rsidRPr="008B087A" w:rsidRDefault="00981A0A" w:rsidP="00981A0A">
            <w:pPr>
              <w:pStyle w:val="TableParagraph"/>
              <w:numPr>
                <w:ilvl w:val="0"/>
                <w:numId w:val="4"/>
              </w:numPr>
            </w:pPr>
            <w:r w:rsidRPr="008B087A">
              <w:t>External Auditors Annual Plan</w:t>
            </w:r>
          </w:p>
        </w:tc>
        <w:tc>
          <w:tcPr>
            <w:tcW w:w="1559" w:type="dxa"/>
          </w:tcPr>
          <w:p w14:paraId="60B92B43" w14:textId="1F78EB0D" w:rsidR="00981A0A" w:rsidRDefault="003A0D09" w:rsidP="00981A0A">
            <w:pPr>
              <w:pStyle w:val="TableParagraph"/>
              <w:ind w:left="366" w:right="366"/>
              <w:jc w:val="center"/>
            </w:pPr>
            <w:r>
              <w:t>KH</w:t>
            </w:r>
          </w:p>
        </w:tc>
        <w:tc>
          <w:tcPr>
            <w:tcW w:w="1418" w:type="dxa"/>
          </w:tcPr>
          <w:p w14:paraId="3ABD95E9" w14:textId="407EED7E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10</w:t>
            </w:r>
            <w:r>
              <w:t>.1</w:t>
            </w:r>
          </w:p>
        </w:tc>
      </w:tr>
      <w:tr w:rsidR="00A6288B" w:rsidRPr="00DC46A3" w14:paraId="008F8D5F" w14:textId="77777777" w:rsidTr="003935F5">
        <w:trPr>
          <w:trHeight w:val="556"/>
        </w:trPr>
        <w:tc>
          <w:tcPr>
            <w:tcW w:w="1131" w:type="dxa"/>
          </w:tcPr>
          <w:p w14:paraId="4211E71B" w14:textId="77777777" w:rsidR="00A6288B" w:rsidRPr="00DC46A3" w:rsidRDefault="00A6288B" w:rsidP="00981A0A">
            <w:pPr>
              <w:pStyle w:val="TableParagraph"/>
            </w:pPr>
          </w:p>
        </w:tc>
        <w:tc>
          <w:tcPr>
            <w:tcW w:w="6382" w:type="dxa"/>
          </w:tcPr>
          <w:p w14:paraId="43DBBE5D" w14:textId="5E927C68" w:rsidR="00A6288B" w:rsidRDefault="002F06FE" w:rsidP="00981A0A">
            <w:pPr>
              <w:pStyle w:val="TableParagraph"/>
              <w:numPr>
                <w:ilvl w:val="0"/>
                <w:numId w:val="4"/>
              </w:numPr>
            </w:pPr>
            <w:r>
              <w:t>ELT/SLT</w:t>
            </w:r>
            <w:r w:rsidR="00A6288B">
              <w:t xml:space="preserve"> Re-structure</w:t>
            </w:r>
          </w:p>
        </w:tc>
        <w:tc>
          <w:tcPr>
            <w:tcW w:w="1559" w:type="dxa"/>
          </w:tcPr>
          <w:p w14:paraId="6022E188" w14:textId="611DC9CA" w:rsidR="00A6288B" w:rsidRDefault="00A6288B" w:rsidP="00981A0A">
            <w:pPr>
              <w:pStyle w:val="TableParagraph"/>
              <w:ind w:left="366" w:right="366"/>
              <w:jc w:val="center"/>
            </w:pPr>
            <w:r>
              <w:t>JC</w:t>
            </w:r>
          </w:p>
        </w:tc>
        <w:tc>
          <w:tcPr>
            <w:tcW w:w="1418" w:type="dxa"/>
          </w:tcPr>
          <w:p w14:paraId="3532FFE4" w14:textId="64EF2A40" w:rsidR="00A6288B" w:rsidRDefault="00A6288B" w:rsidP="00981A0A">
            <w:pPr>
              <w:pStyle w:val="TableParagraph"/>
              <w:ind w:left="0"/>
              <w:jc w:val="center"/>
            </w:pPr>
            <w:r>
              <w:t>Paper 11.1</w:t>
            </w:r>
          </w:p>
        </w:tc>
      </w:tr>
      <w:tr w:rsidR="00981A0A" w:rsidRPr="00DC46A3" w14:paraId="7B818858" w14:textId="77777777" w:rsidTr="003935F5">
        <w:trPr>
          <w:trHeight w:val="556"/>
        </w:trPr>
        <w:tc>
          <w:tcPr>
            <w:tcW w:w="1131" w:type="dxa"/>
          </w:tcPr>
          <w:p w14:paraId="54AE06C5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33468B15" w14:textId="27764923" w:rsidR="00981A0A" w:rsidRDefault="00981A0A" w:rsidP="00981A0A">
            <w:pPr>
              <w:pStyle w:val="TableParagraph"/>
              <w:numPr>
                <w:ilvl w:val="0"/>
                <w:numId w:val="4"/>
              </w:numPr>
            </w:pPr>
            <w:r>
              <w:t xml:space="preserve"> Principals Objectives (Board Members only)</w:t>
            </w:r>
          </w:p>
        </w:tc>
        <w:tc>
          <w:tcPr>
            <w:tcW w:w="1559" w:type="dxa"/>
          </w:tcPr>
          <w:p w14:paraId="34528477" w14:textId="12EB9BF5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5CB088EB" w14:textId="5B0163F9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12</w:t>
            </w:r>
            <w:r>
              <w:t>.1</w:t>
            </w:r>
          </w:p>
        </w:tc>
      </w:tr>
      <w:tr w:rsidR="00981A0A" w:rsidRPr="00DC46A3" w14:paraId="73513F1B" w14:textId="77777777" w:rsidTr="003935F5">
        <w:trPr>
          <w:trHeight w:val="556"/>
        </w:trPr>
        <w:tc>
          <w:tcPr>
            <w:tcW w:w="1131" w:type="dxa"/>
          </w:tcPr>
          <w:p w14:paraId="3A141500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2F7670F3" w14:textId="5EF17121" w:rsidR="00981A0A" w:rsidRDefault="002F06FE" w:rsidP="00981A0A">
            <w:pPr>
              <w:pStyle w:val="TableParagraph"/>
              <w:numPr>
                <w:ilvl w:val="0"/>
                <w:numId w:val="4"/>
              </w:numPr>
            </w:pPr>
            <w:r>
              <w:t xml:space="preserve">Governance Handbook - </w:t>
            </w:r>
            <w:r w:rsidR="00981A0A">
              <w:t>Scheme of Delegation and Standing Orders</w:t>
            </w:r>
          </w:p>
        </w:tc>
        <w:tc>
          <w:tcPr>
            <w:tcW w:w="1559" w:type="dxa"/>
          </w:tcPr>
          <w:p w14:paraId="6DD7ECD9" w14:textId="3903B625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0FA6211E" w14:textId="6AC4AAA3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13</w:t>
            </w:r>
            <w:r>
              <w:t>.1</w:t>
            </w:r>
          </w:p>
        </w:tc>
      </w:tr>
      <w:tr w:rsidR="00981A0A" w:rsidRPr="00DC46A3" w14:paraId="284DF6B7" w14:textId="77777777" w:rsidTr="003935F5">
        <w:trPr>
          <w:trHeight w:val="556"/>
        </w:trPr>
        <w:tc>
          <w:tcPr>
            <w:tcW w:w="1131" w:type="dxa"/>
          </w:tcPr>
          <w:p w14:paraId="1980ACAE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786D4DB3" w14:textId="50DD1056" w:rsidR="00981A0A" w:rsidRDefault="00981A0A" w:rsidP="00981A0A">
            <w:pPr>
              <w:pStyle w:val="TableParagraph"/>
              <w:numPr>
                <w:ilvl w:val="0"/>
                <w:numId w:val="4"/>
              </w:numPr>
            </w:pPr>
            <w:r>
              <w:t xml:space="preserve"> </w:t>
            </w:r>
            <w:r w:rsidRPr="008B087A">
              <w:t>Terms of Reference – HR Sub-Committee</w:t>
            </w:r>
          </w:p>
        </w:tc>
        <w:tc>
          <w:tcPr>
            <w:tcW w:w="1559" w:type="dxa"/>
          </w:tcPr>
          <w:p w14:paraId="144AB89A" w14:textId="21F98FAA" w:rsidR="00981A0A" w:rsidRDefault="00981A0A" w:rsidP="00981A0A">
            <w:pPr>
              <w:pStyle w:val="TableParagraph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1198A711" w14:textId="3AF2BA08" w:rsidR="00981A0A" w:rsidRDefault="00981A0A" w:rsidP="00981A0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941DCD">
              <w:t>14</w:t>
            </w:r>
            <w:r>
              <w:t>.1</w:t>
            </w:r>
          </w:p>
        </w:tc>
      </w:tr>
      <w:tr w:rsidR="00981A0A" w:rsidRPr="00DC46A3" w14:paraId="17C4B4C6" w14:textId="77777777" w:rsidTr="00235D92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1CE70A7" w14:textId="4A8BFEC3" w:rsidR="00981A0A" w:rsidRPr="000535DA" w:rsidRDefault="00981A0A" w:rsidP="00235D92">
            <w:pPr>
              <w:pStyle w:val="TableParagraph"/>
              <w:ind w:left="108"/>
              <w:rPr>
                <w:b/>
                <w:bCs/>
              </w:rPr>
            </w:pPr>
            <w:r w:rsidRPr="000535DA">
              <w:rPr>
                <w:b/>
                <w:bCs/>
              </w:rPr>
              <w:t>For Information only</w:t>
            </w:r>
          </w:p>
        </w:tc>
      </w:tr>
      <w:tr w:rsidR="00981A0A" w:rsidRPr="00DC46A3" w14:paraId="67AE2143" w14:textId="77777777" w:rsidTr="005807DE">
        <w:trPr>
          <w:trHeight w:val="564"/>
        </w:trPr>
        <w:tc>
          <w:tcPr>
            <w:tcW w:w="1131" w:type="dxa"/>
          </w:tcPr>
          <w:p w14:paraId="3E9F1C51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790E2032" w14:textId="2EE40E81" w:rsidR="00981A0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0535DA">
              <w:t>Health and Safety Report</w:t>
            </w:r>
          </w:p>
        </w:tc>
        <w:tc>
          <w:tcPr>
            <w:tcW w:w="1559" w:type="dxa"/>
          </w:tcPr>
          <w:p w14:paraId="2DF61706" w14:textId="04797355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BC</w:t>
            </w:r>
          </w:p>
        </w:tc>
        <w:tc>
          <w:tcPr>
            <w:tcW w:w="1418" w:type="dxa"/>
          </w:tcPr>
          <w:p w14:paraId="54DE1A91" w14:textId="05132765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15.1</w:t>
            </w:r>
          </w:p>
        </w:tc>
      </w:tr>
      <w:tr w:rsidR="00981A0A" w:rsidRPr="00DC46A3" w14:paraId="0924B1CD" w14:textId="77777777" w:rsidTr="005807DE">
        <w:trPr>
          <w:trHeight w:val="564"/>
        </w:trPr>
        <w:tc>
          <w:tcPr>
            <w:tcW w:w="1131" w:type="dxa"/>
          </w:tcPr>
          <w:p w14:paraId="7031F4F7" w14:textId="77777777" w:rsidR="00981A0A" w:rsidRPr="00282C82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478F8B63" w14:textId="412C5EE1" w:rsidR="00981A0A" w:rsidRPr="00282C82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B96BC2">
              <w:t xml:space="preserve">Business Continuity Review </w:t>
            </w:r>
            <w:r w:rsidRPr="00282C82">
              <w:t xml:space="preserve"> </w:t>
            </w:r>
          </w:p>
        </w:tc>
        <w:tc>
          <w:tcPr>
            <w:tcW w:w="1559" w:type="dxa"/>
          </w:tcPr>
          <w:p w14:paraId="68E31EEB" w14:textId="728AA90C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BC</w:t>
            </w:r>
          </w:p>
        </w:tc>
        <w:tc>
          <w:tcPr>
            <w:tcW w:w="1418" w:type="dxa"/>
          </w:tcPr>
          <w:p w14:paraId="6C2601EC" w14:textId="4F3E7AFD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16.1</w:t>
            </w:r>
          </w:p>
        </w:tc>
      </w:tr>
      <w:tr w:rsidR="00981A0A" w:rsidRPr="00DC46A3" w14:paraId="7753CCE6" w14:textId="77777777" w:rsidTr="005807DE">
        <w:trPr>
          <w:trHeight w:val="564"/>
        </w:trPr>
        <w:tc>
          <w:tcPr>
            <w:tcW w:w="1131" w:type="dxa"/>
          </w:tcPr>
          <w:p w14:paraId="47ADF6FB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77E8D817" w14:textId="4D8A63DF" w:rsidR="00981A0A" w:rsidRPr="000535D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282C82">
              <w:t>Corporate Parenting and Safeguarding Report</w:t>
            </w:r>
          </w:p>
        </w:tc>
        <w:tc>
          <w:tcPr>
            <w:tcW w:w="1559" w:type="dxa"/>
          </w:tcPr>
          <w:p w14:paraId="3AB6F38D" w14:textId="4C87A9D4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PS</w:t>
            </w:r>
          </w:p>
        </w:tc>
        <w:tc>
          <w:tcPr>
            <w:tcW w:w="1418" w:type="dxa"/>
          </w:tcPr>
          <w:p w14:paraId="17AA322E" w14:textId="6707B1C0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17.1</w:t>
            </w:r>
          </w:p>
        </w:tc>
      </w:tr>
      <w:tr w:rsidR="00981A0A" w:rsidRPr="00DC46A3" w14:paraId="7434B649" w14:textId="77777777" w:rsidTr="00130694">
        <w:trPr>
          <w:trHeight w:val="1131"/>
        </w:trPr>
        <w:tc>
          <w:tcPr>
            <w:tcW w:w="1131" w:type="dxa"/>
          </w:tcPr>
          <w:p w14:paraId="4F02ED8A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476BABF8" w14:textId="72660CD1" w:rsidR="00981A0A" w:rsidRPr="000535D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0535DA">
              <w:t>Committee Minutes</w:t>
            </w:r>
          </w:p>
          <w:p w14:paraId="45F605E1" w14:textId="29400857" w:rsidR="00981A0A" w:rsidRPr="000535DA" w:rsidRDefault="00981A0A" w:rsidP="00981A0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</w:pPr>
            <w:r w:rsidRPr="000535DA">
              <w:t>Finance and General Purpose</w:t>
            </w:r>
          </w:p>
          <w:p w14:paraId="6E5AC853" w14:textId="56FF6AB4" w:rsidR="00981A0A" w:rsidRPr="000535DA" w:rsidRDefault="00981A0A" w:rsidP="00981A0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</w:pPr>
            <w:r w:rsidRPr="000535DA">
              <w:t>Learning and Teaching</w:t>
            </w:r>
          </w:p>
          <w:p w14:paraId="1FAD5156" w14:textId="66139487" w:rsidR="00981A0A" w:rsidRDefault="00981A0A" w:rsidP="00981A0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</w:pPr>
            <w:r>
              <w:t>Audit</w:t>
            </w:r>
            <w:r w:rsidRPr="000535DA">
              <w:t xml:space="preserve"> Committee</w:t>
            </w:r>
          </w:p>
          <w:p w14:paraId="1835F249" w14:textId="787F87CD" w:rsidR="00981A0A" w:rsidRPr="000535DA" w:rsidRDefault="00981A0A" w:rsidP="00981A0A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</w:pPr>
            <w:r>
              <w:t>Remuneration Committee</w:t>
            </w:r>
          </w:p>
          <w:p w14:paraId="3E5F9A3B" w14:textId="59BFE3BC" w:rsidR="00981A0A" w:rsidRPr="000535DA" w:rsidRDefault="00981A0A" w:rsidP="00981A0A">
            <w:pPr>
              <w:pStyle w:val="TableParagraph"/>
              <w:tabs>
                <w:tab w:val="left" w:pos="423"/>
              </w:tabs>
              <w:spacing w:line="248" w:lineRule="exact"/>
              <w:ind w:left="1060"/>
            </w:pPr>
          </w:p>
        </w:tc>
        <w:tc>
          <w:tcPr>
            <w:tcW w:w="1559" w:type="dxa"/>
          </w:tcPr>
          <w:p w14:paraId="233A8E77" w14:textId="77777777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</w:p>
          <w:p w14:paraId="1F3287AE" w14:textId="77777777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RN</w:t>
            </w:r>
          </w:p>
          <w:p w14:paraId="03F96D00" w14:textId="0784E958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SH</w:t>
            </w:r>
          </w:p>
          <w:p w14:paraId="5A331A02" w14:textId="4F80DD7D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GB</w:t>
            </w:r>
          </w:p>
          <w:p w14:paraId="74AC8DC4" w14:textId="17A81310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SI</w:t>
            </w:r>
          </w:p>
        </w:tc>
        <w:tc>
          <w:tcPr>
            <w:tcW w:w="1418" w:type="dxa"/>
          </w:tcPr>
          <w:p w14:paraId="416EF7AD" w14:textId="77777777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</w:p>
          <w:p w14:paraId="202178C5" w14:textId="4D9254FA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18.1</w:t>
            </w:r>
          </w:p>
          <w:p w14:paraId="48B9F796" w14:textId="11463CC9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18.2</w:t>
            </w:r>
          </w:p>
          <w:p w14:paraId="1B705BF7" w14:textId="020C452C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18.3</w:t>
            </w:r>
          </w:p>
          <w:p w14:paraId="7E983EC8" w14:textId="71F8C202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Paper 18.4</w:t>
            </w:r>
          </w:p>
          <w:p w14:paraId="1AC78B38" w14:textId="12539467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</w:p>
        </w:tc>
      </w:tr>
      <w:tr w:rsidR="00981A0A" w:rsidRPr="00DC46A3" w14:paraId="5405F127" w14:textId="77777777" w:rsidTr="00D75931">
        <w:trPr>
          <w:trHeight w:val="548"/>
        </w:trPr>
        <w:tc>
          <w:tcPr>
            <w:tcW w:w="1131" w:type="dxa"/>
          </w:tcPr>
          <w:p w14:paraId="63E895DF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0D237F87" w14:textId="77777777" w:rsidR="00981A0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Any Other Business</w:t>
            </w:r>
          </w:p>
          <w:p w14:paraId="6CCA74D6" w14:textId="26392944" w:rsidR="00981A0A" w:rsidRDefault="00981A0A" w:rsidP="00981A0A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48" w:lineRule="exact"/>
            </w:pPr>
            <w:r>
              <w:t>TU Reps</w:t>
            </w:r>
          </w:p>
        </w:tc>
        <w:tc>
          <w:tcPr>
            <w:tcW w:w="1559" w:type="dxa"/>
          </w:tcPr>
          <w:p w14:paraId="287C17B1" w14:textId="77777777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CS</w:t>
            </w:r>
          </w:p>
          <w:p w14:paraId="2DF11401" w14:textId="5C435134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1520BF2D" w14:textId="77777777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  <w:p w14:paraId="14993153" w14:textId="0E37B585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  <w:tr w:rsidR="00981A0A" w:rsidRPr="00DC46A3" w14:paraId="17F90120" w14:textId="77777777" w:rsidTr="00BE2F4F">
        <w:trPr>
          <w:trHeight w:val="699"/>
        </w:trPr>
        <w:tc>
          <w:tcPr>
            <w:tcW w:w="1131" w:type="dxa"/>
          </w:tcPr>
          <w:p w14:paraId="654FD24D" w14:textId="77777777" w:rsidR="00981A0A" w:rsidRPr="00DC46A3" w:rsidRDefault="00981A0A" w:rsidP="00981A0A">
            <w:pPr>
              <w:pStyle w:val="TableParagraph"/>
            </w:pPr>
          </w:p>
        </w:tc>
        <w:tc>
          <w:tcPr>
            <w:tcW w:w="6382" w:type="dxa"/>
          </w:tcPr>
          <w:p w14:paraId="308B2193" w14:textId="3F238F63" w:rsidR="00981A0A" w:rsidRDefault="00981A0A" w:rsidP="00981A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Date of next meeting</w:t>
            </w:r>
          </w:p>
          <w:p w14:paraId="4243BFB8" w14:textId="2AA6049A" w:rsidR="00981A0A" w:rsidRDefault="00981A0A" w:rsidP="00981A0A">
            <w:pPr>
              <w:pStyle w:val="TableParagraph"/>
              <w:numPr>
                <w:ilvl w:val="0"/>
                <w:numId w:val="31"/>
              </w:numPr>
              <w:spacing w:line="248" w:lineRule="exact"/>
            </w:pPr>
            <w:r>
              <w:t>Monday 2 October 2023</w:t>
            </w:r>
          </w:p>
        </w:tc>
        <w:tc>
          <w:tcPr>
            <w:tcW w:w="1559" w:type="dxa"/>
          </w:tcPr>
          <w:p w14:paraId="3C1ED753" w14:textId="784557BB" w:rsidR="00981A0A" w:rsidRDefault="00981A0A" w:rsidP="00981A0A">
            <w:pPr>
              <w:pStyle w:val="TableParagraph"/>
              <w:spacing w:before="1"/>
              <w:ind w:left="370" w:right="365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0637710F" w14:textId="0C8C85A9" w:rsidR="00981A0A" w:rsidRDefault="00981A0A" w:rsidP="00981A0A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</w:tbl>
    <w:p w14:paraId="1A3F50E0" w14:textId="02D68ED3" w:rsidR="00513770" w:rsidRPr="00DC46A3" w:rsidRDefault="00513770"/>
    <w:p w14:paraId="18B3B692" w14:textId="77777777" w:rsidR="00337F40" w:rsidRPr="00DC46A3" w:rsidRDefault="00337F40" w:rsidP="00ED24E8">
      <w:pPr>
        <w:ind w:left="130"/>
        <w:rPr>
          <w:b/>
          <w:color w:val="0645AC"/>
          <w:u w:val="thick" w:color="0645AC"/>
        </w:rPr>
      </w:pPr>
    </w:p>
    <w:sectPr w:rsidR="00337F4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7647" w14:textId="77777777" w:rsidR="00276D92" w:rsidRDefault="00276D92" w:rsidP="00EA4EE1">
      <w:r>
        <w:separator/>
      </w:r>
    </w:p>
  </w:endnote>
  <w:endnote w:type="continuationSeparator" w:id="0">
    <w:p w14:paraId="5925067D" w14:textId="77777777" w:rsidR="00276D92" w:rsidRDefault="00276D92" w:rsidP="00E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00A9024F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C2C2" w14:textId="77777777" w:rsidR="00276D92" w:rsidRDefault="00276D92" w:rsidP="00EA4EE1">
      <w:r>
        <w:separator/>
      </w:r>
    </w:p>
  </w:footnote>
  <w:footnote w:type="continuationSeparator" w:id="0">
    <w:p w14:paraId="26956282" w14:textId="77777777" w:rsidR="00276D92" w:rsidRDefault="00276D92" w:rsidP="00E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4653154">
          <wp:extent cx="1133475" cy="67586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7" cy="69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 w15:restartNumberingAfterBreak="0">
    <w:nsid w:val="054563CA"/>
    <w:multiLevelType w:val="hybridMultilevel"/>
    <w:tmpl w:val="D3D6461A"/>
    <w:lvl w:ilvl="0" w:tplc="AC387B6A">
      <w:start w:val="3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9440A7"/>
    <w:multiLevelType w:val="hybridMultilevel"/>
    <w:tmpl w:val="5B044090"/>
    <w:lvl w:ilvl="0" w:tplc="2DAC958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1A17086"/>
    <w:multiLevelType w:val="hybridMultilevel"/>
    <w:tmpl w:val="25A6AE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634070F"/>
    <w:multiLevelType w:val="hybridMultilevel"/>
    <w:tmpl w:val="0074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3F2C"/>
    <w:multiLevelType w:val="hybridMultilevel"/>
    <w:tmpl w:val="5A98F5D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1CBB688D"/>
    <w:multiLevelType w:val="hybridMultilevel"/>
    <w:tmpl w:val="6172DFE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1F2633A9"/>
    <w:multiLevelType w:val="hybridMultilevel"/>
    <w:tmpl w:val="2A86D64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0EE7EFB"/>
    <w:multiLevelType w:val="hybridMultilevel"/>
    <w:tmpl w:val="7D42EAB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1E67E4D"/>
    <w:multiLevelType w:val="hybridMultilevel"/>
    <w:tmpl w:val="B7D849F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2547664"/>
    <w:multiLevelType w:val="hybridMultilevel"/>
    <w:tmpl w:val="11621F3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20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CAB1306"/>
    <w:multiLevelType w:val="hybridMultilevel"/>
    <w:tmpl w:val="FEA6BC3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0B6A"/>
    <w:multiLevelType w:val="hybridMultilevel"/>
    <w:tmpl w:val="2E04DCD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DC56468"/>
    <w:multiLevelType w:val="hybridMultilevel"/>
    <w:tmpl w:val="90743720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8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1EF38EA"/>
    <w:multiLevelType w:val="hybridMultilevel"/>
    <w:tmpl w:val="1D743A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408461532">
    <w:abstractNumId w:val="23"/>
  </w:num>
  <w:num w:numId="2" w16cid:durableId="2061977978">
    <w:abstractNumId w:val="19"/>
  </w:num>
  <w:num w:numId="3" w16cid:durableId="1728990086">
    <w:abstractNumId w:val="8"/>
  </w:num>
  <w:num w:numId="4" w16cid:durableId="1227640740">
    <w:abstractNumId w:val="26"/>
  </w:num>
  <w:num w:numId="5" w16cid:durableId="1083844761">
    <w:abstractNumId w:val="14"/>
  </w:num>
  <w:num w:numId="6" w16cid:durableId="925069615">
    <w:abstractNumId w:val="30"/>
  </w:num>
  <w:num w:numId="7" w16cid:durableId="1726635230">
    <w:abstractNumId w:val="7"/>
  </w:num>
  <w:num w:numId="8" w16cid:durableId="469716762">
    <w:abstractNumId w:val="5"/>
  </w:num>
  <w:num w:numId="9" w16cid:durableId="562565272">
    <w:abstractNumId w:val="0"/>
  </w:num>
  <w:num w:numId="10" w16cid:durableId="771124441">
    <w:abstractNumId w:val="16"/>
  </w:num>
  <w:num w:numId="11" w16cid:durableId="389041613">
    <w:abstractNumId w:val="15"/>
  </w:num>
  <w:num w:numId="12" w16cid:durableId="1261449447">
    <w:abstractNumId w:val="3"/>
  </w:num>
  <w:num w:numId="13" w16cid:durableId="1261061346">
    <w:abstractNumId w:val="20"/>
  </w:num>
  <w:num w:numId="14" w16cid:durableId="1763990660">
    <w:abstractNumId w:val="4"/>
  </w:num>
  <w:num w:numId="15" w16cid:durableId="1457598066">
    <w:abstractNumId w:val="24"/>
  </w:num>
  <w:num w:numId="16" w16cid:durableId="823817210">
    <w:abstractNumId w:val="22"/>
  </w:num>
  <w:num w:numId="17" w16cid:durableId="289827425">
    <w:abstractNumId w:val="28"/>
  </w:num>
  <w:num w:numId="18" w16cid:durableId="394477292">
    <w:abstractNumId w:val="11"/>
  </w:num>
  <w:num w:numId="19" w16cid:durableId="1140148716">
    <w:abstractNumId w:val="12"/>
  </w:num>
  <w:num w:numId="20" w16cid:durableId="2098549166">
    <w:abstractNumId w:val="21"/>
  </w:num>
  <w:num w:numId="21" w16cid:durableId="1240095639">
    <w:abstractNumId w:val="6"/>
  </w:num>
  <w:num w:numId="22" w16cid:durableId="430509262">
    <w:abstractNumId w:val="18"/>
  </w:num>
  <w:num w:numId="23" w16cid:durableId="379984390">
    <w:abstractNumId w:val="9"/>
  </w:num>
  <w:num w:numId="24" w16cid:durableId="1100220235">
    <w:abstractNumId w:val="2"/>
  </w:num>
  <w:num w:numId="25" w16cid:durableId="95561294">
    <w:abstractNumId w:val="1"/>
  </w:num>
  <w:num w:numId="26" w16cid:durableId="1569337827">
    <w:abstractNumId w:val="10"/>
  </w:num>
  <w:num w:numId="27" w16cid:durableId="1082263184">
    <w:abstractNumId w:val="25"/>
  </w:num>
  <w:num w:numId="28" w16cid:durableId="1890065883">
    <w:abstractNumId w:val="13"/>
  </w:num>
  <w:num w:numId="29" w16cid:durableId="1681620792">
    <w:abstractNumId w:val="27"/>
  </w:num>
  <w:num w:numId="30" w16cid:durableId="642734673">
    <w:abstractNumId w:val="17"/>
  </w:num>
  <w:num w:numId="31" w16cid:durableId="14142025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2508A"/>
    <w:rsid w:val="000254BB"/>
    <w:rsid w:val="0002674B"/>
    <w:rsid w:val="000535DA"/>
    <w:rsid w:val="000554A2"/>
    <w:rsid w:val="000705CF"/>
    <w:rsid w:val="00074D46"/>
    <w:rsid w:val="00083D8F"/>
    <w:rsid w:val="00087332"/>
    <w:rsid w:val="000930E2"/>
    <w:rsid w:val="000943EA"/>
    <w:rsid w:val="00094A3C"/>
    <w:rsid w:val="0009620A"/>
    <w:rsid w:val="000A519B"/>
    <w:rsid w:val="000A54EA"/>
    <w:rsid w:val="000A77EA"/>
    <w:rsid w:val="000B27B7"/>
    <w:rsid w:val="000B7551"/>
    <w:rsid w:val="000D31FF"/>
    <w:rsid w:val="000D37AD"/>
    <w:rsid w:val="000D7F6C"/>
    <w:rsid w:val="000E5B0B"/>
    <w:rsid w:val="000F7745"/>
    <w:rsid w:val="00113ABE"/>
    <w:rsid w:val="00121D01"/>
    <w:rsid w:val="00123F50"/>
    <w:rsid w:val="00130694"/>
    <w:rsid w:val="0013331D"/>
    <w:rsid w:val="00144B50"/>
    <w:rsid w:val="00150F9C"/>
    <w:rsid w:val="00161650"/>
    <w:rsid w:val="00165870"/>
    <w:rsid w:val="00176ABF"/>
    <w:rsid w:val="001A5527"/>
    <w:rsid w:val="001B1B82"/>
    <w:rsid w:val="001B455D"/>
    <w:rsid w:val="001B4A1E"/>
    <w:rsid w:val="001B7C70"/>
    <w:rsid w:val="001C008F"/>
    <w:rsid w:val="001D3D54"/>
    <w:rsid w:val="001D56A7"/>
    <w:rsid w:val="001E0012"/>
    <w:rsid w:val="001F0051"/>
    <w:rsid w:val="002041C4"/>
    <w:rsid w:val="0021216C"/>
    <w:rsid w:val="00226418"/>
    <w:rsid w:val="002269CB"/>
    <w:rsid w:val="00233D9C"/>
    <w:rsid w:val="00235D92"/>
    <w:rsid w:val="00241007"/>
    <w:rsid w:val="00244F8C"/>
    <w:rsid w:val="002465BF"/>
    <w:rsid w:val="002502B3"/>
    <w:rsid w:val="00263B02"/>
    <w:rsid w:val="002646C0"/>
    <w:rsid w:val="002653F3"/>
    <w:rsid w:val="00276D92"/>
    <w:rsid w:val="00277352"/>
    <w:rsid w:val="00280BE0"/>
    <w:rsid w:val="00282C82"/>
    <w:rsid w:val="00286CFD"/>
    <w:rsid w:val="002A1D58"/>
    <w:rsid w:val="002B47B4"/>
    <w:rsid w:val="002C28AD"/>
    <w:rsid w:val="002D46C0"/>
    <w:rsid w:val="002E25D3"/>
    <w:rsid w:val="002E45CF"/>
    <w:rsid w:val="002E49AD"/>
    <w:rsid w:val="002F06FE"/>
    <w:rsid w:val="002F13A3"/>
    <w:rsid w:val="002F42DB"/>
    <w:rsid w:val="003015A3"/>
    <w:rsid w:val="0030234F"/>
    <w:rsid w:val="00315553"/>
    <w:rsid w:val="00324A43"/>
    <w:rsid w:val="00333AF3"/>
    <w:rsid w:val="00337F40"/>
    <w:rsid w:val="00350096"/>
    <w:rsid w:val="00373EC6"/>
    <w:rsid w:val="0037675C"/>
    <w:rsid w:val="00385995"/>
    <w:rsid w:val="003935F5"/>
    <w:rsid w:val="00395A1B"/>
    <w:rsid w:val="003A0D09"/>
    <w:rsid w:val="003A328C"/>
    <w:rsid w:val="003A7D6B"/>
    <w:rsid w:val="003B3225"/>
    <w:rsid w:val="003B4D16"/>
    <w:rsid w:val="003C7D7B"/>
    <w:rsid w:val="003F0207"/>
    <w:rsid w:val="003F5467"/>
    <w:rsid w:val="00401A9C"/>
    <w:rsid w:val="0041401B"/>
    <w:rsid w:val="0041436E"/>
    <w:rsid w:val="00420137"/>
    <w:rsid w:val="00424BD7"/>
    <w:rsid w:val="00432D57"/>
    <w:rsid w:val="00436391"/>
    <w:rsid w:val="00437E9C"/>
    <w:rsid w:val="00450C76"/>
    <w:rsid w:val="004513CF"/>
    <w:rsid w:val="00474DC7"/>
    <w:rsid w:val="00474FD8"/>
    <w:rsid w:val="004806A6"/>
    <w:rsid w:val="00486390"/>
    <w:rsid w:val="004975D5"/>
    <w:rsid w:val="004A1B4D"/>
    <w:rsid w:val="004A5736"/>
    <w:rsid w:val="004B327A"/>
    <w:rsid w:val="004B6902"/>
    <w:rsid w:val="004C405A"/>
    <w:rsid w:val="004C499F"/>
    <w:rsid w:val="004C4DB6"/>
    <w:rsid w:val="004E0BB4"/>
    <w:rsid w:val="004E12F5"/>
    <w:rsid w:val="004E1526"/>
    <w:rsid w:val="004E6365"/>
    <w:rsid w:val="004F1D1B"/>
    <w:rsid w:val="0050082B"/>
    <w:rsid w:val="00502962"/>
    <w:rsid w:val="00513770"/>
    <w:rsid w:val="00517860"/>
    <w:rsid w:val="00522104"/>
    <w:rsid w:val="0054748D"/>
    <w:rsid w:val="00556C12"/>
    <w:rsid w:val="00565B3B"/>
    <w:rsid w:val="0057240F"/>
    <w:rsid w:val="005807DE"/>
    <w:rsid w:val="00587BEC"/>
    <w:rsid w:val="00591755"/>
    <w:rsid w:val="00591BA9"/>
    <w:rsid w:val="005A2420"/>
    <w:rsid w:val="005A476A"/>
    <w:rsid w:val="005A7F2C"/>
    <w:rsid w:val="005B4538"/>
    <w:rsid w:val="005B6720"/>
    <w:rsid w:val="005B7923"/>
    <w:rsid w:val="005C74A7"/>
    <w:rsid w:val="005D302E"/>
    <w:rsid w:val="005D41A4"/>
    <w:rsid w:val="005D7EA1"/>
    <w:rsid w:val="005E18EF"/>
    <w:rsid w:val="005F0C46"/>
    <w:rsid w:val="00603528"/>
    <w:rsid w:val="006068C6"/>
    <w:rsid w:val="00607881"/>
    <w:rsid w:val="00620F17"/>
    <w:rsid w:val="00620FA7"/>
    <w:rsid w:val="006303B7"/>
    <w:rsid w:val="00633F31"/>
    <w:rsid w:val="00642CD3"/>
    <w:rsid w:val="00646321"/>
    <w:rsid w:val="0064682A"/>
    <w:rsid w:val="006500FF"/>
    <w:rsid w:val="0066283C"/>
    <w:rsid w:val="006643FD"/>
    <w:rsid w:val="006670B6"/>
    <w:rsid w:val="006710BB"/>
    <w:rsid w:val="00674593"/>
    <w:rsid w:val="00676C55"/>
    <w:rsid w:val="00695F09"/>
    <w:rsid w:val="006A0558"/>
    <w:rsid w:val="006A447E"/>
    <w:rsid w:val="006A66C4"/>
    <w:rsid w:val="006B367C"/>
    <w:rsid w:val="006B36F8"/>
    <w:rsid w:val="006B3AC1"/>
    <w:rsid w:val="006B3B5E"/>
    <w:rsid w:val="006B3E8E"/>
    <w:rsid w:val="006B452F"/>
    <w:rsid w:val="006C0804"/>
    <w:rsid w:val="006D45BB"/>
    <w:rsid w:val="006E2134"/>
    <w:rsid w:val="006E2C79"/>
    <w:rsid w:val="006F428B"/>
    <w:rsid w:val="006F7200"/>
    <w:rsid w:val="0070527B"/>
    <w:rsid w:val="00712BC9"/>
    <w:rsid w:val="0071638B"/>
    <w:rsid w:val="007238F5"/>
    <w:rsid w:val="00723F5A"/>
    <w:rsid w:val="00736274"/>
    <w:rsid w:val="007422C8"/>
    <w:rsid w:val="00756998"/>
    <w:rsid w:val="00771566"/>
    <w:rsid w:val="007750D2"/>
    <w:rsid w:val="00775A3D"/>
    <w:rsid w:val="00782A85"/>
    <w:rsid w:val="00787069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421F5"/>
    <w:rsid w:val="00862480"/>
    <w:rsid w:val="00875FA6"/>
    <w:rsid w:val="00891E0E"/>
    <w:rsid w:val="008A04C6"/>
    <w:rsid w:val="008A19D4"/>
    <w:rsid w:val="008A214F"/>
    <w:rsid w:val="008A73FF"/>
    <w:rsid w:val="008B087A"/>
    <w:rsid w:val="008B5C75"/>
    <w:rsid w:val="008C0EA1"/>
    <w:rsid w:val="008C1B85"/>
    <w:rsid w:val="008C1F87"/>
    <w:rsid w:val="008E3292"/>
    <w:rsid w:val="008E79A1"/>
    <w:rsid w:val="009071D3"/>
    <w:rsid w:val="009169E3"/>
    <w:rsid w:val="009306D0"/>
    <w:rsid w:val="009372BD"/>
    <w:rsid w:val="00941DCD"/>
    <w:rsid w:val="00950ED5"/>
    <w:rsid w:val="0095409E"/>
    <w:rsid w:val="009572ED"/>
    <w:rsid w:val="009572FE"/>
    <w:rsid w:val="00981A0A"/>
    <w:rsid w:val="00997EE2"/>
    <w:rsid w:val="009B613A"/>
    <w:rsid w:val="009B75C1"/>
    <w:rsid w:val="009C740A"/>
    <w:rsid w:val="009D1368"/>
    <w:rsid w:val="009D16E5"/>
    <w:rsid w:val="009E1CF5"/>
    <w:rsid w:val="009F7A55"/>
    <w:rsid w:val="00A003B4"/>
    <w:rsid w:val="00A1296C"/>
    <w:rsid w:val="00A249E2"/>
    <w:rsid w:val="00A27E9D"/>
    <w:rsid w:val="00A339BD"/>
    <w:rsid w:val="00A35871"/>
    <w:rsid w:val="00A55A04"/>
    <w:rsid w:val="00A6288B"/>
    <w:rsid w:val="00A84485"/>
    <w:rsid w:val="00A90CBA"/>
    <w:rsid w:val="00AA05FC"/>
    <w:rsid w:val="00AA25EC"/>
    <w:rsid w:val="00AA3470"/>
    <w:rsid w:val="00AA3A30"/>
    <w:rsid w:val="00AC1DAA"/>
    <w:rsid w:val="00AC6BEF"/>
    <w:rsid w:val="00AE2ED7"/>
    <w:rsid w:val="00AE4100"/>
    <w:rsid w:val="00AE6B8B"/>
    <w:rsid w:val="00AE6D80"/>
    <w:rsid w:val="00AF5AD6"/>
    <w:rsid w:val="00B06F4C"/>
    <w:rsid w:val="00B16D71"/>
    <w:rsid w:val="00B33D90"/>
    <w:rsid w:val="00B7355D"/>
    <w:rsid w:val="00B849D1"/>
    <w:rsid w:val="00B93EF9"/>
    <w:rsid w:val="00B96BC2"/>
    <w:rsid w:val="00BA3CA3"/>
    <w:rsid w:val="00BA6D23"/>
    <w:rsid w:val="00BC651E"/>
    <w:rsid w:val="00BE2F4F"/>
    <w:rsid w:val="00BF0641"/>
    <w:rsid w:val="00BF1B4E"/>
    <w:rsid w:val="00BF45F8"/>
    <w:rsid w:val="00C1076E"/>
    <w:rsid w:val="00C25FE0"/>
    <w:rsid w:val="00C279B2"/>
    <w:rsid w:val="00C30C5C"/>
    <w:rsid w:val="00C32CA5"/>
    <w:rsid w:val="00C34E93"/>
    <w:rsid w:val="00C37ACC"/>
    <w:rsid w:val="00C43B52"/>
    <w:rsid w:val="00C675C2"/>
    <w:rsid w:val="00C709F6"/>
    <w:rsid w:val="00C73484"/>
    <w:rsid w:val="00C959FB"/>
    <w:rsid w:val="00C96D3C"/>
    <w:rsid w:val="00CA7B18"/>
    <w:rsid w:val="00CB2B1C"/>
    <w:rsid w:val="00CC195F"/>
    <w:rsid w:val="00CC32C8"/>
    <w:rsid w:val="00CC7020"/>
    <w:rsid w:val="00CD0889"/>
    <w:rsid w:val="00CE3008"/>
    <w:rsid w:val="00CE47A6"/>
    <w:rsid w:val="00CE66DF"/>
    <w:rsid w:val="00CF4194"/>
    <w:rsid w:val="00D014E8"/>
    <w:rsid w:val="00D04C07"/>
    <w:rsid w:val="00D07657"/>
    <w:rsid w:val="00D13C18"/>
    <w:rsid w:val="00D23904"/>
    <w:rsid w:val="00D24B5B"/>
    <w:rsid w:val="00D25BFB"/>
    <w:rsid w:val="00D3506D"/>
    <w:rsid w:val="00D35CD0"/>
    <w:rsid w:val="00D5005B"/>
    <w:rsid w:val="00D5748B"/>
    <w:rsid w:val="00D75931"/>
    <w:rsid w:val="00D90BCC"/>
    <w:rsid w:val="00D957F3"/>
    <w:rsid w:val="00DC2AC6"/>
    <w:rsid w:val="00DC321A"/>
    <w:rsid w:val="00DC46A3"/>
    <w:rsid w:val="00DC5044"/>
    <w:rsid w:val="00DC6AF6"/>
    <w:rsid w:val="00DD0C7C"/>
    <w:rsid w:val="00DD4EFC"/>
    <w:rsid w:val="00DE79B1"/>
    <w:rsid w:val="00DF2C40"/>
    <w:rsid w:val="00E22B6A"/>
    <w:rsid w:val="00E2500F"/>
    <w:rsid w:val="00E46832"/>
    <w:rsid w:val="00E47CBE"/>
    <w:rsid w:val="00E579AC"/>
    <w:rsid w:val="00E62F06"/>
    <w:rsid w:val="00E64583"/>
    <w:rsid w:val="00E72F66"/>
    <w:rsid w:val="00E75BB9"/>
    <w:rsid w:val="00E840E9"/>
    <w:rsid w:val="00EA4EE1"/>
    <w:rsid w:val="00EA52D2"/>
    <w:rsid w:val="00EA53F8"/>
    <w:rsid w:val="00EB040A"/>
    <w:rsid w:val="00EB5F0F"/>
    <w:rsid w:val="00EC0384"/>
    <w:rsid w:val="00EC67F9"/>
    <w:rsid w:val="00ED24E8"/>
    <w:rsid w:val="00ED3562"/>
    <w:rsid w:val="00EE5B97"/>
    <w:rsid w:val="00EE663E"/>
    <w:rsid w:val="00F02CCB"/>
    <w:rsid w:val="00F0333B"/>
    <w:rsid w:val="00F03930"/>
    <w:rsid w:val="00F064F1"/>
    <w:rsid w:val="00F06CD3"/>
    <w:rsid w:val="00F06D59"/>
    <w:rsid w:val="00F101E0"/>
    <w:rsid w:val="00F160A5"/>
    <w:rsid w:val="00F179CC"/>
    <w:rsid w:val="00F25274"/>
    <w:rsid w:val="00F31033"/>
    <w:rsid w:val="00F3185F"/>
    <w:rsid w:val="00F31B51"/>
    <w:rsid w:val="00F45EB6"/>
    <w:rsid w:val="00F576B2"/>
    <w:rsid w:val="00F74EA7"/>
    <w:rsid w:val="00F831E4"/>
    <w:rsid w:val="00FA1658"/>
    <w:rsid w:val="00FA2D3B"/>
    <w:rsid w:val="00FB2225"/>
    <w:rsid w:val="00FB6F4E"/>
    <w:rsid w:val="00FC31A7"/>
    <w:rsid w:val="00FC70EF"/>
    <w:rsid w:val="00FC73D0"/>
    <w:rsid w:val="00FD3742"/>
    <w:rsid w:val="00FE5BCD"/>
    <w:rsid w:val="00FE6C91"/>
    <w:rsid w:val="00FF73CC"/>
    <w:rsid w:val="061AE777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A83889E0-50B7-4FBF-B497-43395B0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customStyle="1" w:styleId="ui-provider">
    <w:name w:val="ui-provider"/>
    <w:basedOn w:val="DefaultParagraphFont"/>
    <w:rsid w:val="00E6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4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pennyn</dc:creator>
  <cp:lastModifiedBy>Lorraine Grierson</cp:lastModifiedBy>
  <cp:revision>13</cp:revision>
  <cp:lastPrinted>2022-12-06T09:32:00Z</cp:lastPrinted>
  <dcterms:created xsi:type="dcterms:W3CDTF">2023-05-19T14:57:00Z</dcterms:created>
  <dcterms:modified xsi:type="dcterms:W3CDTF">2023-06-09T14:53:00Z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DocHome">
    <vt:i4>-486051007</vt:i4>
  </property>
</Properties>
</file>